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03" w:rsidRDefault="00EF0ED4" w:rsidP="00EF0ED4">
      <w:pPr>
        <w:pStyle w:val="Heading1"/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</w:pPr>
      <w:r w:rsidRPr="00744372">
        <w:rPr>
          <w:rStyle w:val="hps"/>
          <w:rFonts w:ascii="Times New Roman" w:hAnsi="Times New Roman" w:cs="Times New Roman"/>
          <w:color w:val="auto"/>
          <w:sz w:val="36"/>
          <w:lang w:val="ru-RU"/>
        </w:rPr>
        <w:t>Документы Регионального Совета бахаи</w:t>
      </w:r>
      <w:r w:rsidRPr="00744372">
        <w:rPr>
          <w:rFonts w:ascii="Times New Roman" w:hAnsi="Times New Roman" w:cs="Times New Roman"/>
          <w:color w:val="auto"/>
          <w:sz w:val="36"/>
          <w:lang w:val="ru-RU"/>
        </w:rPr>
        <w:br/>
      </w:r>
      <w:r w:rsidRPr="00744372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744372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Какие документы Регионального Совета</w:t>
      </w:r>
      <w:r w:rsidRPr="00744372">
        <w:rPr>
          <w:rStyle w:val="hps"/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должны храниться постоянно в Национальном архиве бахаи?</w:t>
      </w:r>
    </w:p>
    <w:p w:rsidR="00EF0ED4" w:rsidRPr="00744372" w:rsidRDefault="00EF0ED4" w:rsidP="00EF0ED4">
      <w:pPr>
        <w:pStyle w:val="Heading1"/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</w:pPr>
      <w:bookmarkStart w:id="0" w:name="_GoBack"/>
      <w:bookmarkEnd w:id="0"/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Документы Совета, имеющие постоянное историческое или административное значение, должны быть помещены на хранение в Национальный архив бахаи, когда они перестают быть необходимыми для выполнения текущих дел Совета. Другие документы могут быть уничтожены.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Неиспользуемые документы Регионального Совета, которые необходимо поместить</w:t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в</w:t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Национальный</w:t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архив</w:t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бахаи</w:t>
      </w:r>
      <w:r w:rsidR="00BA2A79"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: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Ежегодные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, текущие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и статистические отчеты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Протоколы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Существенная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, уникальная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переписка с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Национальным Собранием,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Местными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Духовным Собраниями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, Советниками,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другими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институтами бахаи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, частными лицами,</w:t>
      </w:r>
      <w:r w:rsidR="005F7503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государственными должностными лицами или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иными организациями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Архивные копии рассылок Совета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и бюллетени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Годовые финансовые отчеты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и бюджеты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Фотографии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С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овета или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>деятельности Совета</w:t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t xml:space="preserve"> </w:t>
      </w:r>
      <w:r w:rsidR="00BA2A79"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color w:val="333333"/>
          <w:sz w:val="28"/>
          <w:szCs w:val="24"/>
          <w:lang w:val="ru-RU"/>
        </w:rPr>
        <w:br/>
      </w:r>
      <w:r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Неиспользуемые документы Регионального Совета, которые подлежат уничтожению</w:t>
      </w:r>
      <w:r w:rsidR="00BA2A79" w:rsidRPr="00744372">
        <w:rPr>
          <w:rStyle w:val="hps"/>
          <w:rFonts w:ascii="Times New Roman" w:hAnsi="Times New Roman" w:cs="Times New Roman"/>
          <w:b/>
          <w:color w:val="333333"/>
          <w:sz w:val="28"/>
          <w:szCs w:val="24"/>
          <w:lang w:val="ru-RU"/>
        </w:rPr>
        <w:t>:</w:t>
      </w:r>
    </w:p>
    <w:p w:rsidR="00EF0ED4" w:rsidRPr="00744372" w:rsidRDefault="00EF0ED4" w:rsidP="00EF0ED4">
      <w:pPr>
        <w:pStyle w:val="NoSpacing"/>
        <w:rPr>
          <w:rStyle w:val="hps"/>
          <w:color w:val="333333"/>
          <w:sz w:val="28"/>
          <w:szCs w:val="24"/>
          <w:lang w:val="ru-RU"/>
        </w:rPr>
      </w:pPr>
      <w:r w:rsidRPr="00744372">
        <w:rPr>
          <w:rStyle w:val="hps"/>
          <w:color w:val="333333"/>
          <w:sz w:val="28"/>
          <w:szCs w:val="24"/>
          <w:lang w:val="ru-RU"/>
        </w:rPr>
        <w:br/>
      </w:r>
      <w:r w:rsidRPr="00744372">
        <w:rPr>
          <w:rStyle w:val="hps"/>
          <w:color w:val="333333"/>
          <w:sz w:val="28"/>
          <w:szCs w:val="24"/>
          <w:lang w:val="ru-RU"/>
        </w:rPr>
        <w:t>Регулярные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рассылки или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реклама</w:t>
      </w:r>
      <w:r w:rsidR="00BA2A79" w:rsidRPr="00744372">
        <w:rPr>
          <w:rStyle w:val="hps"/>
          <w:color w:val="333333"/>
          <w:sz w:val="28"/>
          <w:szCs w:val="24"/>
          <w:lang w:val="ru-RU"/>
        </w:rPr>
        <w:t>,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получаем</w:t>
      </w:r>
      <w:r w:rsidR="00BA2A79" w:rsidRPr="00744372">
        <w:rPr>
          <w:rStyle w:val="hps"/>
          <w:color w:val="333333"/>
          <w:sz w:val="28"/>
          <w:szCs w:val="24"/>
          <w:lang w:val="ru-RU"/>
        </w:rPr>
        <w:t>ые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Советом</w:t>
      </w:r>
    </w:p>
    <w:p w:rsidR="005F7503" w:rsidRDefault="00EF0ED4" w:rsidP="00EF0ED4">
      <w:pPr>
        <w:pStyle w:val="NoSpacing"/>
        <w:rPr>
          <w:rStyle w:val="hps"/>
          <w:color w:val="333333"/>
          <w:sz w:val="28"/>
          <w:szCs w:val="24"/>
          <w:lang w:val="ru-RU"/>
        </w:rPr>
      </w:pPr>
      <w:r w:rsidRPr="00744372">
        <w:rPr>
          <w:rStyle w:val="hps"/>
          <w:color w:val="333333"/>
          <w:sz w:val="28"/>
          <w:szCs w:val="24"/>
          <w:lang w:val="ru-RU"/>
        </w:rPr>
        <w:t>Другие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финансовые документы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(Некоторые из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этих документов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должны хранится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2-7 лет.</w:t>
      </w:r>
      <w:r w:rsidR="005F7503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См.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Процедуры </w:t>
      </w:r>
      <w:r w:rsidRPr="00744372">
        <w:rPr>
          <w:rStyle w:val="hps"/>
          <w:color w:val="333333"/>
          <w:sz w:val="28"/>
          <w:szCs w:val="24"/>
          <w:lang w:val="ru-RU"/>
        </w:rPr>
        <w:t>бухгалтерского учета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для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к</w:t>
      </w:r>
      <w:r w:rsidRPr="00744372">
        <w:rPr>
          <w:rStyle w:val="hps"/>
          <w:color w:val="333333"/>
          <w:sz w:val="28"/>
          <w:szCs w:val="24"/>
          <w:lang w:val="ru-RU"/>
        </w:rPr>
        <w:t>азначеев бахаи</w:t>
      </w:r>
      <w:r w:rsidRPr="00744372">
        <w:rPr>
          <w:rStyle w:val="hps"/>
          <w:color w:val="333333"/>
          <w:sz w:val="28"/>
          <w:szCs w:val="24"/>
          <w:lang w:val="ru-RU"/>
        </w:rPr>
        <w:t>)</w:t>
      </w:r>
      <w:r w:rsidR="005F7503">
        <w:rPr>
          <w:rStyle w:val="hps"/>
          <w:color w:val="333333"/>
          <w:sz w:val="28"/>
          <w:szCs w:val="24"/>
          <w:lang w:val="ru-RU"/>
        </w:rPr>
        <w:t>.</w:t>
      </w:r>
    </w:p>
    <w:p w:rsidR="00EF0ED4" w:rsidRPr="00744372" w:rsidRDefault="00EF0ED4" w:rsidP="00EF0ED4">
      <w:pPr>
        <w:pStyle w:val="NoSpacing"/>
        <w:rPr>
          <w:rStyle w:val="hps"/>
          <w:color w:val="333333"/>
          <w:sz w:val="28"/>
          <w:szCs w:val="24"/>
          <w:lang w:val="ru-RU"/>
        </w:rPr>
      </w:pPr>
      <w:r w:rsidRPr="00744372">
        <w:rPr>
          <w:rStyle w:val="hps"/>
          <w:color w:val="333333"/>
          <w:sz w:val="28"/>
          <w:szCs w:val="24"/>
          <w:lang w:val="ru-RU"/>
        </w:rPr>
        <w:t xml:space="preserve">Списки </w:t>
      </w:r>
      <w:r w:rsidR="00BA2A79" w:rsidRPr="00744372">
        <w:rPr>
          <w:rStyle w:val="hps"/>
          <w:color w:val="333333"/>
          <w:sz w:val="28"/>
          <w:szCs w:val="24"/>
          <w:lang w:val="ru-RU"/>
        </w:rPr>
        <w:t>верующих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и адресные книги</w:t>
      </w:r>
    </w:p>
    <w:p w:rsidR="00744372" w:rsidRDefault="00EF0ED4" w:rsidP="00EF0ED4">
      <w:pPr>
        <w:pStyle w:val="NoSpacing"/>
        <w:rPr>
          <w:rStyle w:val="hps"/>
          <w:color w:val="333333"/>
          <w:sz w:val="28"/>
          <w:szCs w:val="24"/>
          <w:lang w:val="ru-RU"/>
        </w:rPr>
      </w:pPr>
      <w:r w:rsidRPr="00744372">
        <w:rPr>
          <w:rStyle w:val="hps"/>
          <w:color w:val="333333"/>
          <w:sz w:val="28"/>
          <w:szCs w:val="24"/>
          <w:lang w:val="ru-RU"/>
        </w:rPr>
        <w:t>Дубликаты документов</w:t>
      </w:r>
      <w:r w:rsidRPr="00744372">
        <w:rPr>
          <w:rStyle w:val="hps"/>
          <w:color w:val="333333"/>
          <w:sz w:val="28"/>
          <w:szCs w:val="24"/>
          <w:lang w:val="ru-RU"/>
        </w:rPr>
        <w:br/>
      </w:r>
      <w:r w:rsidRPr="00744372">
        <w:rPr>
          <w:rStyle w:val="hps"/>
          <w:color w:val="333333"/>
          <w:sz w:val="28"/>
          <w:szCs w:val="24"/>
          <w:lang w:val="ru-RU"/>
        </w:rPr>
        <w:br/>
      </w:r>
      <w:r w:rsidRPr="00744372">
        <w:rPr>
          <w:rStyle w:val="hps"/>
          <w:color w:val="333333"/>
          <w:sz w:val="28"/>
          <w:szCs w:val="24"/>
          <w:lang w:val="ru-RU"/>
        </w:rPr>
        <w:br/>
        <w:t>Дополнительные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консультации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могут быть предоставлены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сотрудниками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Национального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архива</w:t>
      </w:r>
      <w:r w:rsidRPr="00744372">
        <w:rPr>
          <w:rStyle w:val="hps"/>
          <w:color w:val="333333"/>
          <w:sz w:val="28"/>
          <w:szCs w:val="24"/>
          <w:lang w:val="ru-RU"/>
        </w:rPr>
        <w:t xml:space="preserve"> </w:t>
      </w:r>
      <w:r w:rsidRPr="00744372">
        <w:rPr>
          <w:rStyle w:val="hps"/>
          <w:color w:val="333333"/>
          <w:sz w:val="28"/>
          <w:szCs w:val="24"/>
          <w:lang w:val="ru-RU"/>
        </w:rPr>
        <w:t>бахаи</w:t>
      </w:r>
      <w:r w:rsidRPr="00744372">
        <w:rPr>
          <w:rStyle w:val="hps"/>
          <w:color w:val="333333"/>
          <w:sz w:val="28"/>
          <w:szCs w:val="24"/>
          <w:lang w:val="ru-RU"/>
        </w:rPr>
        <w:t>.</w:t>
      </w:r>
      <w:r w:rsidRPr="00744372">
        <w:rPr>
          <w:rStyle w:val="hps"/>
          <w:color w:val="333333"/>
          <w:sz w:val="28"/>
          <w:szCs w:val="24"/>
          <w:lang w:val="ru-RU"/>
        </w:rPr>
        <w:br/>
      </w:r>
    </w:p>
    <w:p w:rsidR="00EF0ED4" w:rsidRPr="00744372" w:rsidRDefault="00EF0ED4" w:rsidP="00EF0ED4">
      <w:pPr>
        <w:pStyle w:val="NoSpacing"/>
        <w:rPr>
          <w:rStyle w:val="hps"/>
          <w:color w:val="333333"/>
          <w:sz w:val="28"/>
          <w:szCs w:val="24"/>
          <w:lang w:val="ru-RU"/>
        </w:rPr>
      </w:pPr>
      <w:r w:rsidRPr="00744372">
        <w:rPr>
          <w:rStyle w:val="hps"/>
          <w:color w:val="333333"/>
          <w:sz w:val="28"/>
          <w:szCs w:val="24"/>
          <w:lang w:val="ru-RU"/>
        </w:rPr>
        <w:br/>
      </w:r>
      <w:r w:rsidRPr="00744372">
        <w:rPr>
          <w:rStyle w:val="hps"/>
          <w:color w:val="333333"/>
          <w:sz w:val="28"/>
          <w:szCs w:val="24"/>
          <w:lang w:val="ru-RU"/>
        </w:rPr>
        <w:t>9 августа 2012</w:t>
      </w:r>
      <w:r w:rsidRPr="00744372">
        <w:rPr>
          <w:rStyle w:val="hps"/>
          <w:color w:val="333333"/>
          <w:sz w:val="28"/>
          <w:szCs w:val="24"/>
          <w:lang w:val="ru-RU"/>
        </w:rPr>
        <w:t>.</w:t>
      </w:r>
    </w:p>
    <w:p w:rsidR="00EF0ED4" w:rsidRPr="00744372" w:rsidRDefault="00EF0ED4" w:rsidP="00EF0ED4">
      <w:pPr>
        <w:rPr>
          <w:sz w:val="22"/>
          <w:lang w:val="ru-RU"/>
        </w:rPr>
      </w:pPr>
    </w:p>
    <w:p w:rsidR="00EF0ED4" w:rsidRPr="00744372" w:rsidRDefault="00EF0ED4" w:rsidP="00EF0ED4">
      <w:pPr>
        <w:rPr>
          <w:sz w:val="22"/>
          <w:lang w:val="ru-RU"/>
        </w:rPr>
      </w:pPr>
    </w:p>
    <w:p w:rsidR="00BA2A79" w:rsidRPr="00744372" w:rsidRDefault="00EF0ED4" w:rsidP="00EF0ED4">
      <w:pPr>
        <w:rPr>
          <w:sz w:val="22"/>
          <w:lang w:val="ru-RU"/>
        </w:rPr>
      </w:pPr>
      <w:r w:rsidRPr="00744372">
        <w:rPr>
          <w:sz w:val="22"/>
          <w:lang w:val="ru-RU"/>
        </w:rPr>
        <w:t>[Настоящий документ был составлен Национальным архивом бахаи США]</w:t>
      </w:r>
    </w:p>
    <w:p w:rsidR="00A22CE5" w:rsidRPr="00744372" w:rsidRDefault="00A22CE5" w:rsidP="00744372">
      <w:pPr>
        <w:rPr>
          <w:sz w:val="22"/>
        </w:rPr>
      </w:pPr>
    </w:p>
    <w:sectPr w:rsidR="00A22CE5" w:rsidRPr="00744372" w:rsidSect="00BA2A7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31"/>
    <w:rsid w:val="002B7C34"/>
    <w:rsid w:val="004D005E"/>
    <w:rsid w:val="005C6B0C"/>
    <w:rsid w:val="005F7503"/>
    <w:rsid w:val="007240E3"/>
    <w:rsid w:val="00744372"/>
    <w:rsid w:val="00A22CE5"/>
    <w:rsid w:val="00A87831"/>
    <w:rsid w:val="00BA2A79"/>
    <w:rsid w:val="00E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796B-7ACC-4D92-A0A3-52282949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E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87831"/>
  </w:style>
  <w:style w:type="paragraph" w:styleId="NoSpacing">
    <w:name w:val="No Spacing"/>
    <w:uiPriority w:val="1"/>
    <w:qFormat/>
    <w:rsid w:val="00EF0E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F0ED4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8BB7-22AD-4644-A9BF-2F414689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Council Records Should be kept Permanently in the National Bahá’í Archives?
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Council Records Should be kept Permanently in the National Bahá’í Archives?
</dc:title>
  <dc:creator>Anton</dc:creator>
  <cp:lastModifiedBy>Anton</cp:lastModifiedBy>
  <cp:revision>6</cp:revision>
  <dcterms:created xsi:type="dcterms:W3CDTF">2012-10-19T04:58:00Z</dcterms:created>
  <dcterms:modified xsi:type="dcterms:W3CDTF">2012-10-19T07:59:00Z</dcterms:modified>
</cp:coreProperties>
</file>